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2" w:rsidRPr="006F3A1E" w:rsidRDefault="000A0942" w:rsidP="006F3A1E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r w:rsidRPr="006F3A1E">
        <w:rPr>
          <w:b w:val="0"/>
          <w:bCs w:val="0"/>
          <w:i w:val="0"/>
          <w:iCs w:val="0"/>
          <w:sz w:val="32"/>
          <w:szCs w:val="32"/>
          <w:lang w:val="tr-TR" w:eastAsia="tr-TR"/>
        </w:rPr>
        <w:t>SİYASETTEN UZAK DURMAK DÜSTUR VE ESASI</w:t>
      </w:r>
      <w:r w:rsidR="00FD1D15" w:rsidRPr="006F3A1E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6F3A1E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"10-S‹YASETTEN UZAK DURMAK DÜSTUR VE ESASI" \l 1 </w:instrText>
      </w:r>
      <w:r w:rsidR="00FD1D15" w:rsidRPr="006F3A1E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Siyasî çalışmaların iman hizmetine nisbetle geri dere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cede olduğu ve  çe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şitli cihetlerden iman hizmetine  zarar verdiği için, iman hizmetinin hakiki şa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kirdleri si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yasî fa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aliyet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girmemelerine dair Risale-i Nurdaki ikazlardan bir kı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sımlarıdır: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İman hizmeti, iman hakaiki, bu kâ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inatta herşe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yin fevkindedir hiç bir şeye tâbi’ ve âlet olamaz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Fakat bu zamanda ehl-i gaflet ve da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lâlet ve dinini dünyaya satan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"dinini dünyaya satan"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bâki el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masları şişeye tebdil eden gafil in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sanlar naza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rında o hizmet-i ima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niyeyi </w:t>
      </w:r>
      <w:bookmarkStart w:id="0" w:name="_GoBack"/>
      <w:bookmarkEnd w:id="0"/>
      <w:r w:rsidRPr="006F3A1E">
        <w:rPr>
          <w:rFonts w:eastAsia="Times New Roman" w:cstheme="minorHAnsi"/>
          <w:sz w:val="24"/>
          <w:szCs w:val="24"/>
          <w:lang w:val="tr-TR" w:eastAsia="tr-TR"/>
        </w:rPr>
        <w:t>ha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riçteki kuvvetli cereyanlara tâbi’ veya âlet telâkki etmek ve yüksek kıymetlerini umumun nazarında tenzil et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 endişesiyle,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Kur’an-ı Hakîm’in hizmeti bize kat’î bir surette si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yaseti yasak et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.» (Kastamonu Lâhikası sh: 137)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«Madem mesleğimiz azamî ihlastır değil benlik enaniyet,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dünya sal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tanatı da verilse, baki bir mes’ele-i imaniyeyi o saltanata tercih etmek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azamî ihlasın iktizası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dır.» (Emirdağ Lâhikası-II sh: 246) 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Ehl-i dünya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ehl-i siyaset ve avamın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"Ehl-i dünya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ve ehl-i siyaset ve avam›n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naza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rında birinci derece ve hakikat nazarında, imana nisbe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ten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ancak onuncu de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recede bulunan siya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set-i İslâmiye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"onuncu de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recede bulunan siyaset-i ‹slâmiye"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hayat-ı içtimaiye-i üm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mete dair hizmeti,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kâinatta en bü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yük mes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’ele ve vazife ve hizmet olan hakaik-ı imaniyenin çalış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masına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racih gör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düklerinden o tercümana karşı arkadaş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larının pek zi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yade hüsn-ü zanları ehl-i siyasete, inkılapçı bir siyaset-i İslâmiye fikrini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"siyaset-i ‹slâmiye fikrini"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mek cihetin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de, Risale-i Nur’a karşı hayat-ı içtimaiye noktasında cephe almak ve fütu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hatına mani olmak pek kuvvetli ihtimali vardı. Bunda hem hata, hem zarar büyüktür.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Kader-i İlahî, bu yanlışı tashih etmek ve o ihti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mali izale etmek ve öyle ümid besliyenlerin ümidlerini tadil etmek için, en zi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yade öyle cihet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de yardım ve ilti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haka koşacak olan ülemadan ve sâdattan ve meşayih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ten ve ah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babdan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"ülemadan ve sâdattan ve meﬂayih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>ten ve ah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babdan"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hemşehriden birisini mu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arız çı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kardı o ifratı tadil edip adalet etti. “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Size, kâinatın en bü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yük mes’elesi olan iman hizmeti ye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” diye bizi mer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hamet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kârane o hâdiseye mahkûm eyledi.» (K.L. sh: 193)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«Evet bu zaman hem iman ve din için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"hem iman ve din için"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, hem ha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yat-ı içtima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iye ve şe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riat için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"hem ha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>yat-› içtima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iye ve ﬂeriat için"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, hem hukuk-u âmme ve si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yaset-i İslâmiye için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"hem hukuk-u âmme ve si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yaset-i ‹slâmiye için"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, ga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yet ehemmiyet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li birer müced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did ister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"birer müced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did ister"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.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Fakat en ehemmiyetlisi, hakaik-i ima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yeyi mu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hafaza noktasında tecdid vazifesi, en mukaddes ve en büyüğü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dür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Şeriat ve hayat-ı içti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iye ve siyasiye daireleri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"siyasiye daireleri"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ona nisbeten ikinci, üçüncü, dördüncü derecede kalıyor.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«Rivayat-ı hadîsiyede, tecdid-i din hakkında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"tecdid-i din hakk›nda"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zi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yade ehem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miyet ise, imanî hakaikteki tecdid itibariyle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dir. ... Bu asırda, Cenab-ı Hakk’a had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siz şükür olsun ki, Risale-i Nur’un hakikatına ve şakirdlerinin şahs-ı ma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nevî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sine, ha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kaik-ı imaniye muhafaza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sında tecdid va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zifesini yaptır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mış.» (Kasta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monu Lâhikası sh: 189)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«Bediüzzaman, rivayetlerde gelen eşhas-ı âhir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za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mana ait haberle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rin mühim bir kısmını ve hürriyet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ten ev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vel İstanbul’da te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’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vilini söylediği hadîslerin ihbar et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tiği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âhirzamanın dehşetli şahısları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"âhirzaman›n dehﬂetli ﬂah›slar›"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nın Âlem-i İslâm ve insa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niyette zuhur ettiğini görür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Ve yine gelen rivayetlerden, onlara karşı çıkacak ve muka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bele edecek olan Hizb-ül-Kur’an hakkında, “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O zamana yetiştiği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niz zaman siyaset cânibiyle onlara ga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lebe edilmez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 cânibiyle onlara ga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lebe edilmez"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an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cak mane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vî kılınç hükmünde i’caz-ı Kur’an’ın nurlarıyla mukabele edile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bi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lir.”» (Tarihçe-i Hayat sh: 147)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8-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Risale-i Nur şakirdleri dünya siyase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tine ve ce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yanlarına ve maddî mücadelelerine karışmıyorlar ve ehemmiyet vermiyorlar ve te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nezzül etmiyorlar.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»(Şualar sh: 271)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Hem Kur’an bizi siyasetten şiddetle men’etmiş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Evet Risale-i Nur’un vazifesi ise, hayat-ı ebediyeyi mah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veden ve ha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yat-ı dünyeviyeyi de dehşetli bir zehire çevi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ren küfr-ü mutlaka karşı, imanî olan ha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kikatlarla ga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 kat’î ve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en mütemerrid zındık fey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lesofları dahi imana getiren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kuv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vetli bürhanlar ile Kur’ana hizmet etmektir. Onun için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Ri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sale-i Nur’u hiçbir şeye âlet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Nur’u hiçbir ﬂeye âlet"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edemeyiz.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» (Şualar sh: 349)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Yeni Said ne için bu kadar şiddetle si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yasetten tecennüb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yasetten tecennüb"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edi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?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sz w:val="24"/>
          <w:szCs w:val="24"/>
          <w:lang w:val="tr-TR" w:eastAsia="tr-TR"/>
        </w:rPr>
        <w:t>Elcevab: Milyarlar seneden ziyade olan hayat-ı ebe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diyeye ça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lışmasını ve kazanmasını meşkuk bir-iki sene hayat-ı dünyeviyeye lüzumsuz, fuzulî bir surette ka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rışma ile feda etmemek için.. hem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en mühim, en lüzumlu, en saf ve en hakikatlı olan hiz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met-i iman ve Kur’an için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şid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detle siyasetten kaçıyor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"siyasetten kaç›yor"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.…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sz w:val="24"/>
          <w:szCs w:val="24"/>
          <w:lang w:val="tr-TR" w:eastAsia="tr-TR"/>
        </w:rPr>
        <w:t>Amma Kur’an ve imanın hizmeti ne için beni men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’ediyor dersen, ben de derim ki: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Hakaik-ı ima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 ve Kur’aniye birer elmas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hükmünde ol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duğu halde, siya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set ile âlûde olsa idim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"siya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set ile âlûde olsa idim"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elim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deki o elmaslar iğ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fal olunabi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len avam tarafından, “Acaba taraftar kazan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mak için bir propa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ganda-i si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yaset değil mi?” diye düşü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nürler. O el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maslara, âdi şişeler nazarıyla baka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bilirler. O halde ben o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siya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sete temas etmekle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sete temas etmekle"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, o elmaslara zulmede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rim ve kıymetle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tenzil etmek hükmüne ge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çer.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» (Mektubat sh: 62)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«Hem Risale-i Nur’un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has talebeler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i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"Risale-i Nur’un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>has talebeler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i"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, bâki elmas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 hükmünde olan hakaik-ı imaniyenin vazifesi içinde iken,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zâlim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 satranç oyunla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rına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"satranç oyunlar›na"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bak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makla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vazife-i kudsiyelerine fü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tur vermemek ve fikir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rini onlar ile bu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laştırmamak gerektir.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Cenab-ı Hak bize nur ve nuranî vazifeyi vermiş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onlara da, zu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lümlü zulümatlı oyunları vermiş. Onlar biz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den istiğna edip yardım etmedikleri ve elimizdeki kudsî nurlara müşteri olmadık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ları halde, biz onların karanlıklı oyun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larına vazifemizin zararına bak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mağa te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nezzül etmek ha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tadır. Bize ve merakımıza, da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iremiz içindeki ezvak-ı mane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viye ve envar-ı imaniye kâfi ve vâfidir.» (Kastamonu Lâhikası sh: 118)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«Benim ile temas eden bütün dostlarım bilir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ler ki siyasete değil ka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rışmak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"siyasete de¤il kar›ﬂmak"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, değil teşebbüs, belki dü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şün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mesi dahi esas maksa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dıma ve ahval-i ruhiyeme ve hiz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met-i kudsiye-i imaniyeme muha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liftir ve olamıyor.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Bana nur verilmiş, siyaset topuzu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 topuzu"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veril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memiş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Bu halin bir hikmeti şudur ki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hakaik-i imani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yeye müştak ve memu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mesleğine giren bir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çok zatları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, bu hakaika endişeli ve tenkidkârane bak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tırmamak, onlardan mahrum etme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 için, Cenab-ı Hak kalbime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siya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sete karşı şiddetli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"siyasete karﬂ› ﬂiddetli"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bir ka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çın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 ve bir nefret vermiştir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kana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atındayım.» (Tarihçe-i Hayat sh: 221)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13- 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Risale-i Nur şakirdlerinin, mümkün olduğu ka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dar, siyasete ve idare işine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"siyasete ve idare iﬂine"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ve hükû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metin icraatına ka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rışmamak bir düstur-u esasî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Çünki halisane hiz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met-i Kur’aniye, onlara her şeye bedel kâfi geliyor.» (Şualar sh: 362)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Nur şakirdleri, hiç siyasete karışma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"Nur ﬂakirdleri, hiç siyasete kar›ﬂma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d›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, hiç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 partiye girme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diler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"partiye girmediler"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. Çünki iman, mâl-i umumîdir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"iman, mâl-i umumîdir"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Her ta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ifede muhtaçları ve sahibleri var. Tarafgirlik gire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mez. Yalnız küfre, zendekaya, da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lâlete karşı cephe alır.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Nur mesleğinde, mü’minle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 uhuvveti esastır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"Nur mesle¤inde, mü’minle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rin uhuvveti esast›r"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» (Emirdağ Lâhi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kası-I sh: 180)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«Elhamdülillâh,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siyasetten tecerrüd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"siyasetten tecerrüd"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sebe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biyle, Kur’anın elmas gibi hakikatlarını propa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ganda-i siyaset ittihamı altında cam parçala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nın kıymetine indirmedim. 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Belki gittikçe o elmas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lar kıymetlerini her taifenin naza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rında par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lak bir tarzda ziyadeleştiriyor.» (Mektubat sh: 49)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Nur Risalelerinin ve Nurcuların siya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setle alâ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yok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"Nurcular›n siya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setle alâ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ka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 yok"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Ri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sa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le-i Nur, rıza-i İlahîden başka hiç bir şeye âlet edilmediğinden, müm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kün ol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duğu kadar Risale-i Nur’un mensub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ları, içtimaî ve si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yasî ce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reyan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lara karışmak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>yasî ce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reyanlara kar›ﬂmak"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istemiyorlar. Yalnız Sebilürreşad,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"Sebilürreﬂad,"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Doğu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"Do¤u"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gibi mücahidler iman hakikatlarını ehl-i dalâ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letin tecavüzatından muhafa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zaya çalıştıkları için, ruh u ca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nımızla onları takdir ve tahsin edip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on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larla dostuz ve kar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deşiz, fakat siyaset nokta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sında değil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 nokta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s›nda de¤il"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. Çünki iman dersi için gelenlere ta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rafgir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 naza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rıyla bakılmaz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Dost düşman derste fark et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mez. Halbuki si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yaset tarafgirliği,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yaset tarafgirli¤i,"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bu manayı zede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ler. İhlas kırılır. Onun içindir ki, Nurcu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lar emsalsiz iş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kencelere ve sıkıntılara ta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hammül edip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Nur’u hiç bir şeye âlet etmediler. Siyaset to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puzuna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 to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puzuna"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el atmadı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.» (Emirdağ Lâhi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kası-II sh: 36)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«Aziz kardeşlerim, siz kat’î biliniz ki: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Risale-i Nur ve şakirdlerinin meşgul oldukları vazife, rûy-i ze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mindeki bütün muaz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zam mesailden daha büyüktür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Onun için dün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yevî merak-aver mes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’e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lelere ba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kıp, vazife-i bâkıyenizde fütur ge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tirmeyiniz. Meyvenin Dördüncü Mes’elesini çok defa okuyunuz, kuvve-i maneviyeniz kı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rılmasın.» (Emir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dağ Lâhikası-I sh: 43)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Evet bu zamanda siyaset, kalbleri if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sad eder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"siyaset, kalbleri if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sad eder"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ve asabi ruhları azab içinde bırakır. Selamet-i kalb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"Selamet-i kalb"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ve isti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rahat-ı ruh istiyen adam, siya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seti bırakmalı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"siyaseti b›rakmal›"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» (Kastamonu Lâhikası sh: 123)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Gaflet verecek ve dünyaya boğduracak ve ha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kiki vazife-i in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saniyeti ve âhireti unuttu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racak olan en geniş daire ise, siyaset da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 da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iresi"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dir.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» (Emirdağ Lâhikası-I sh: 57) 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Dindar siyasîler, siyaseti vesile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"siyasîler, siyaseti vesile"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ve dini gaye gör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ve si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yaseti dine alet ve yardımcı yapmak şartiyle siyasete girebilir.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Maksad-ı aslî siyasetini yapanlarda din ikinci derecede ka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lır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"din ikinci derecede kal›r"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, tebeî hükmüne geçer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Hakiki dindar ise “bütün kâinatın en büyük gayesi ubu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diyet-i insaniyedir” diye siya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sete aşk u merak ile değil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"siya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sete aﬂk u merak ile de¤il"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ikinci üçüncü merte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bede onu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dine ve hakikata âlet etmeye -eğer mümkünse- çalışabi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Yoksa bâki elmasları, kırılacak adi şişelere âlet yapar.» (Emir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dağ Lâhikası-I sh: 57 ) 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Âl-i Beytin asîl vazifesi, hizmet-i diniyedir.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«Eğer desen: Hilâfet-i İslâmiye noktasında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İmam-ı Ali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’nin fevka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lâde iktidarı, hârikulâde zekâsı ve yüksek liyakatıyla beraber seleflerine nisbeten mu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vaffa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kiyetsizliği nedendir?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sz w:val="24"/>
          <w:szCs w:val="24"/>
          <w:lang w:val="tr-TR" w:eastAsia="tr-TR"/>
        </w:rPr>
        <w:t>Elcevab: O mübarek zât, siyaset ve saltanattan zi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yade, daha çok mü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him başka vazifelere lâyık idi. Eğer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tam muvaffakiyet-i siyasiye ve ta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mam saltanat olsaydı, “Şah-ı Velayet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"ﬁah-› Velayet"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” ün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van-ı manidarını bihakkın kazana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caktı.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Halbuki zâ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hirî ve si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yasî hilâfetin pek çok fevkinde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yasî hilâfetin pek çok fevkinde"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manevî bir saltanat ka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zandı ve Üstad-ı Küll hükmüne geçti hattâ kıya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mete ka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dar salta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nat-ı manevîsi bâki kaldı.» (Mektubat sh: 54)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«Amma kader nokta-i nazarında feci akıbetin hikmeti ise: Hasan ve Hüseyin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"Hasan ve Hüseyin"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onların hanedanları ve nesilleri, manevî bir saltanata namzed idi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ler.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Dünya salta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natı ile manevî saltana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 cem’i ga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müşkildir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Onun için onları dünyadan küs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türdü, dün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yanın çirkin yüzünü gösterdi. Tâ, kalben dünyaya karşı alâkaları kalmasın.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Onların elleri muvakkat ve sûrî bir sal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tanattan çekildi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fakat parlak ve da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imî bir sal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tanat-ı maneviyeye tayin edildiler âdi valiler ye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rine, evliya aktablarına merci’ ol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du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lar.» (Mektubat sh: 55)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23-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«Eğer denilse: Neden hilâfet-i İslâmiye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"hilâfet-i ‹slâmiye"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Âl-i Beyt-i Nebevî’de takarrur etmedi? Halbuki en ziyade lâ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yık ve müstehak onlardı?”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Elcevab: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Saltanat-ı dünyeviye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"Saltanat-› dünyeviye"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aldatıcıdır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Âl-i Beyt ise, hakaik-ı İslâmiyeyi ve ahkâm-ı Kur’aniyeyi muhafa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zaya memur idiler. Hilâfet ve saltanata geçen, ya Nebi gibi masum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"Nebi gibi masum"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olmalı, veya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hut Hulefa-yı Raşidîn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"Hulefa-y› Raﬂidîn"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Ömer İbn-i Abdülaziz-i Emevî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"Ömer ‹bn-i Abdülaziz-i Emevî"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Mehdi-i Abbasî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"Mehdi-i Abbasî"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gibi hâ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rikulâde bir zühd-ü kalbi olmalı ki aldanmasın. Halbuki Mısır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"M›s›r"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’da Âl-i Beyt namına teşekkül eden Devlet-i Fâtımiye Hilâfeti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"Fat›miye Hilâfeti"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Afrika’da Muvahhidîn Hükûmeti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"Afrika’da Muvahhidîn Hükûmeti"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İran’da Safevîler Devleti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"Safevîler Devleti"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gösteriyor ki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saltanat-ı dünyeviye Âl-i Beyte 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ramaz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"Âl-i Beyte ya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ramaz"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, va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zife-i asliyesi olan hıfz-ı dini ve hizmet-i İslâmiyeti on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unutturur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Halbuki saltanatı terk ettik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leri zaman, par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lak ve yüksek bir surette İslâmiyete ve Kur’ana hizmet etmişler.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sz w:val="24"/>
          <w:szCs w:val="24"/>
          <w:lang w:val="tr-TR" w:eastAsia="tr-TR"/>
        </w:rPr>
        <w:t>İşte bak! Hazret-i Hasan’ın neslinden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"Hazret-i Hasan’›n neslinden"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gelen aktab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lar, husu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san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Aktab-ı Erbaa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"Aktab-› Erbaa"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bilhassa Gavs-ı Azam olan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Şeyh Abdülkadir-i Geylanî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"Abdülkadir-i Geylanî"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ve Haz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ret-i Hüseyin’in neslinden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"Hazret-i Hüseyin’in neslinden"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gelen imamlar, hususan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Zeynelabidîn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"Zeynelabidîn"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ve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Cafer-i Sâdık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"Cafer-i Sâd›k"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ki, herbiri bi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rer ma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nevî mehdi hükmüne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"mehdi hükmüne"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geçmiş, manevî zulmü ve zu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lümatı dağıtıp,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envar-ı Kur’aniyeyi ve ha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kaik-ı imani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yeyi neşret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. Cedd-i emcedlerinin birer vârisi olduklarını göstermiş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ler.» (Mektubat sh: 100)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Risale-i Nur, siyaset-i İslâmiyeye de alet olamaya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ca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ğını bil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diren Said Nursi Hazretleri diyor ki: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24- 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İnkişafa başlayan İslâm birlik fikri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"‹slâm birlik fikri"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ve ittihad-ı İslâm siya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seti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"ittihad-› ‹slâm siyaseti"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="006F3A1E">
        <w:rPr>
          <w:rFonts w:eastAsia="Times New Roman" w:cstheme="minorHAnsi"/>
          <w:b/>
          <w:sz w:val="24"/>
          <w:szCs w:val="24"/>
          <w:lang w:val="tr-TR" w:eastAsia="tr-TR"/>
        </w:rPr>
        <w:t>, Risale-i Nur’u ken</w:t>
      </w:r>
      <w:r w:rsid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dine bir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kuvvet, bir âlet yapmaya çalışacaktı ve biz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siyaset-i İslâmiyeye bak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"siyaset-i ‹slâmiyeye bak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maya"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mecbur ede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cekti.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Halbuki Ri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sale-i Nur’un mesle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ğindeki sırr-ı ih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lâs iman, Kur’ân hakikatlerinden başka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hiçbir şeye âlet, tâbi olmadığı...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» (Emirdağ Lâhikası-I sh: 257)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25-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«Risale-i Nur, dünyada her cereyanın fev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kinde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"Risale-i Nur, dünyada her cereyan›n fev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kinde"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bulunması ve umu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mun malı olması cihetiyle, bir tarafa tâbi ve dahil olmaz. Belki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mü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tecaviz din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sizlere karşı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"mütecaviz din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sizlere karﬂ›"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haklı tarafa yardımcı olur ve dost olur ve ihti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 kuvve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 hükmünde onlara bir nokta-i is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tinat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"nokta-i is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tinat"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olur.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Fakat siyaset hesabı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na değil,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instrText xml:space="preserve"> "siyaset hesab›na de¤il,"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 xml:space="preserve"> belki Nur’ların intişarı ve maslahatı hesa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>bına, bazı kar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deşler, 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Nurlar namına değil, belki kendi şa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hıs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namına girebi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lir</w: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"ﬂa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h›s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 nam›na girebilir" </w:instrText>
      </w:r>
      <w:r w:rsidR="00FD1D15" w:rsidRPr="006F3A1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6F3A1E">
        <w:rPr>
          <w:rFonts w:eastAsia="Times New Roman" w:cstheme="minorHAnsi"/>
          <w:sz w:val="24"/>
          <w:szCs w:val="24"/>
          <w:lang w:val="tr-TR" w:eastAsia="tr-TR"/>
        </w:rPr>
        <w:t>» (Emirdağ Lâhikası-I sh: 160)</w:t>
      </w:r>
    </w:p>
    <w:p w:rsidR="000A0942" w:rsidRPr="006F3A1E" w:rsidRDefault="000A0942" w:rsidP="006F3A1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>Siyasetten uzak durmayı beyan eden ve kısmen tercih edi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len mezkûr na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killer, bilhassa haslar daire eh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linin ve ha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kiki şakird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 –siyasîleri ikaz etme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</w: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"siyasîleri ikaz etmeleri" </w:instrText>
      </w:r>
      <w:r w:rsidR="00FD1D15" w:rsidRPr="006F3A1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t xml:space="preserve"> müs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tesna– bilfiil siya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sete girmemele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sarahatla ortaya ko</w:t>
      </w:r>
      <w:r w:rsidRPr="006F3A1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yar.</w:t>
      </w:r>
    </w:p>
    <w:p w:rsidR="00320B50" w:rsidRPr="006F3A1E" w:rsidRDefault="00320B50" w:rsidP="006F3A1E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320B50" w:rsidRPr="006F3A1E" w:rsidSect="00FD1D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0942"/>
    <w:rsid w:val="000A0942"/>
    <w:rsid w:val="001F795B"/>
    <w:rsid w:val="00320B50"/>
    <w:rsid w:val="006F3A1E"/>
    <w:rsid w:val="00FD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F3A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A1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4EF5-39F0-40DA-90FA-A1CB6E2D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2229</Words>
  <Characters>12706</Characters>
  <Application>Microsoft Office Word</Application>
  <DocSecurity>0</DocSecurity>
  <Lines>105</Lines>
  <Paragraphs>29</Paragraphs>
  <ScaleCrop>false</ScaleCrop>
  <Company>Toshiba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2020-01-09T16:30:00Z</dcterms:created>
  <dcterms:modified xsi:type="dcterms:W3CDTF">2020-03-15T23:04:00Z</dcterms:modified>
</cp:coreProperties>
</file>